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</w:t>
      </w:r>
      <w:r w:rsidRPr="00EF1B26">
        <w:rPr>
          <w:rFonts w:ascii="Times New Roman" w:eastAsia="Times New Roman" w:hAnsi="Times New Roman" w:cs="Times New Roman"/>
          <w:b/>
          <w:lang w:eastAsia="ru-RU"/>
        </w:rPr>
        <w:t xml:space="preserve">ограниченной ответственностью 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52BAD" w:rsidRPr="00EF1B26">
        <w:rPr>
          <w:rFonts w:ascii="Times New Roman" w:eastAsia="Times New Roman" w:hAnsi="Times New Roman" w:cs="Times New Roman"/>
          <w:b/>
          <w:bCs/>
          <w:lang w:eastAsia="ru-RU"/>
        </w:rPr>
        <w:t>Мега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2250D" w:rsidRPr="00EF1B26">
        <w:rPr>
          <w:rFonts w:ascii="Times New Roman" w:hAnsi="Times New Roman" w:cs="Times New Roman"/>
        </w:rPr>
        <w:t>120770042</w:t>
      </w:r>
      <w:r w:rsidR="00EF1B26" w:rsidRPr="00EF1B26">
        <w:rPr>
          <w:rFonts w:ascii="Times New Roman" w:hAnsi="Times New Roman" w:cs="Times New Roman"/>
        </w:rPr>
        <w:t>2401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EF1B26"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EF1B26" w:rsidRPr="00EF1B26">
        <w:rPr>
          <w:rFonts w:ascii="Times New Roman" w:hAnsi="Times New Roman" w:cs="Times New Roman"/>
        </w:rPr>
        <w:br/>
        <w:t>"и7" Пояркова Ильи Игоревича</w:t>
      </w:r>
      <w:r w:rsidR="009F0BE9"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EF1B26" w:rsidRPr="00EF1B26">
        <w:rPr>
          <w:rFonts w:ascii="Times New Roman" w:hAnsi="Times New Roman" w:cs="Times New Roman"/>
        </w:rPr>
        <w:t>Устава ООО "Мега" и</w:t>
      </w:r>
      <w:r w:rsidR="00EF1B26"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EF1B26"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015D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EF1B26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FE7E20">
        <w:rPr>
          <w:rFonts w:ascii="Times New Roman" w:eastAsia="Times New Roman" w:hAnsi="Times New Roman" w:cs="Times New Roman"/>
          <w:lang w:eastAsia="ru-RU"/>
        </w:rPr>
        <w:t>4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EF1B26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4845FF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на</w:t>
      </w:r>
      <w:r>
        <w:rPr>
          <w:rFonts w:ascii="Times New Roman" w:hAnsi="Times New Roman" w:cs="Times New Roman"/>
        </w:rPr>
        <w:t xml:space="preserve"> </w:t>
      </w:r>
      <w:r w:rsidRPr="00B1737C">
        <w:rPr>
          <w:rFonts w:ascii="Times New Roman" w:hAnsi="Times New Roman" w:cs="Times New Roman"/>
        </w:rPr>
        <w:t>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подача и оплата Заказчиком заявки на передачу </w:t>
      </w:r>
      <w:r w:rsidRPr="00B1737C">
        <w:rPr>
          <w:rFonts w:ascii="Times New Roman" w:hAnsi="Times New Roman" w:cs="Times New Roman"/>
        </w:rPr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 через клиентский раздел</w:t>
      </w:r>
      <w:r>
        <w:rPr>
          <w:rFonts w:ascii="Times New Roman" w:hAnsi="Times New Roman" w:cs="Times New Roman"/>
        </w:rPr>
        <w:t xml:space="preserve">.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фактом заключения Договора будет являться направленн</w:t>
      </w:r>
      <w:r>
        <w:rPr>
          <w:rFonts w:ascii="Times New Roman" w:hAnsi="Times New Roman" w:cs="Times New Roman"/>
        </w:rPr>
        <w:t xml:space="preserve">ая </w:t>
      </w:r>
      <w:r w:rsidRPr="006B6373">
        <w:rPr>
          <w:rFonts w:ascii="Times New Roman" w:hAnsi="Times New Roman" w:cs="Times New Roman"/>
        </w:rPr>
        <w:t xml:space="preserve">в адрес Регистратора </w:t>
      </w:r>
      <w:r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Pr="006B6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заявка</w:t>
      </w:r>
      <w:r w:rsidRPr="006B6373">
        <w:rPr>
          <w:rFonts w:ascii="Times New Roman" w:hAnsi="Times New Roman" w:cs="Times New Roman"/>
        </w:rPr>
        <w:t xml:space="preserve"> Заказчика о приеме доменного имени</w:t>
      </w:r>
      <w:r w:rsidR="001E49BA"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FE7E20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7E20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Pr="006C04B3" w:rsidRDefault="006C04B3" w:rsidP="006C04B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</w:t>
        </w:r>
        <w:r w:rsidR="00EF1B26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megahost</w:t>
        </w:r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6016A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6A2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EF1B26">
        <w:rPr>
          <w:rStyle w:val="af2"/>
          <w:rFonts w:ascii="Times New Roman" w:hAnsi="Times New Roman" w:cs="Times New Roman"/>
        </w:rPr>
        <w:t>https://</w:t>
      </w:r>
      <w:r w:rsidR="00EF1B26" w:rsidRPr="00EF1B26">
        <w:rPr>
          <w:rStyle w:val="af2"/>
          <w:rFonts w:ascii="Times New Roman" w:hAnsi="Times New Roman" w:cs="Times New Roman"/>
        </w:rPr>
        <w:t>megahost</w:t>
      </w:r>
      <w:r w:rsidR="00F2250D" w:rsidRPr="00EF1B26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FE7E20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 xml:space="preserve">Если по Договору обслуживается несколько доменных имен, Регистратор вправе отказаться от </w:t>
      </w:r>
      <w:r w:rsidRPr="004C0503">
        <w:rPr>
          <w:rFonts w:ascii="Times New Roman" w:eastAsia="Times New Roman" w:hAnsi="Times New Roman" w:cs="Times New Roman"/>
          <w:lang w:eastAsia="ru-RU"/>
        </w:rPr>
        <w:lastRenderedPageBreak/>
        <w:t>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6C04B3" w:rsidRPr="004845FF" w:rsidRDefault="003B6C3C" w:rsidP="004845F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0F5704" w:rsidRPr="003B6C3C">
        <w:rPr>
          <w:rFonts w:ascii="Times New Roman" w:eastAsia="Times New Roman" w:hAnsi="Times New Roman" w:cs="Times New Roman"/>
          <w:lang w:eastAsia="ru-RU"/>
        </w:rPr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4845F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0" w:name="_GoBack"/>
      <w:bookmarkEnd w:id="10"/>
      <w:r w:rsidR="006C04B3" w:rsidRPr="004845FF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за 60 (шестьдесят) календарных дней до окончания срока текущей регистрации. 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857DF9">
        <w:tc>
          <w:tcPr>
            <w:tcW w:w="2500" w:type="pct"/>
          </w:tcPr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EF1B26"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EF1B26"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EF1B26"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="004274F1"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1B26" w:rsidRPr="00EF1B26" w:rsidRDefault="00F2250D" w:rsidP="00EF1B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EF1B26"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9F0BE9" w:rsidRPr="00EF1B26" w:rsidRDefault="00F2250D" w:rsidP="00EF1B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</w:t>
            </w:r>
            <w:r w:rsidR="00EF1B26" w:rsidRPr="00EF1B26">
              <w:rPr>
                <w:rFonts w:ascii="Times New Roman" w:hAnsi="Times New Roman" w:cs="Times New Roman"/>
                <w:lang w:val="en-US"/>
              </w:rPr>
              <w:t>megahost</w:t>
            </w:r>
            <w:r w:rsidRPr="00EF1B26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Расчетный счет: </w:t>
            </w:r>
            <w:r w:rsidR="00EF1B26" w:rsidRPr="00EF1B26">
              <w:rPr>
                <w:rFonts w:ascii="Times New Roman" w:hAnsi="Times New Roman" w:cs="Times New Roman"/>
              </w:rPr>
              <w:t>40702810910000727314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EF1B26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F2250D" w:rsidRPr="00EF1B26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A9" w:rsidRDefault="002D77A9">
      <w:pPr>
        <w:spacing w:after="0" w:line="240" w:lineRule="auto"/>
      </w:pPr>
      <w:r>
        <w:separator/>
      </w:r>
    </w:p>
  </w:endnote>
  <w:endnote w:type="continuationSeparator" w:id="0">
    <w:p w:rsidR="002D77A9" w:rsidRDefault="002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0F5704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0F5704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015DC6">
            <w:rPr>
              <w:i/>
              <w:noProof/>
              <w:sz w:val="20"/>
              <w:szCs w:val="20"/>
              <w:lang w:val="en-GB"/>
            </w:rPr>
            <w:t>4</w:t>
          </w:r>
          <w:r w:rsidR="000F5704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0F5704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0F5704">
            <w:rPr>
              <w:i/>
              <w:sz w:val="20"/>
              <w:szCs w:val="20"/>
              <w:lang w:val="en-GB"/>
            </w:rPr>
            <w:fldChar w:fldCharType="separate"/>
          </w:r>
          <w:r w:rsidR="004845FF">
            <w:rPr>
              <w:i/>
              <w:noProof/>
              <w:sz w:val="20"/>
              <w:szCs w:val="20"/>
              <w:lang w:val="en-GB"/>
            </w:rPr>
            <w:t>6</w:t>
          </w:r>
          <w:r w:rsidR="000F5704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A9" w:rsidRDefault="002D77A9">
      <w:pPr>
        <w:spacing w:after="0" w:line="240" w:lineRule="auto"/>
      </w:pPr>
      <w:r>
        <w:separator/>
      </w:r>
    </w:p>
  </w:footnote>
  <w:footnote w:type="continuationSeparator" w:id="0">
    <w:p w:rsidR="002D77A9" w:rsidRDefault="002D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5DC6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0C7526"/>
    <w:rsid w:val="000F5704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57CE9"/>
    <w:rsid w:val="00264598"/>
    <w:rsid w:val="0027195A"/>
    <w:rsid w:val="002B4C35"/>
    <w:rsid w:val="002D778C"/>
    <w:rsid w:val="002D77A9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44C2E"/>
    <w:rsid w:val="00452A5D"/>
    <w:rsid w:val="004610AE"/>
    <w:rsid w:val="0046187A"/>
    <w:rsid w:val="004674C8"/>
    <w:rsid w:val="0048027C"/>
    <w:rsid w:val="004845FF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16A2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04B3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21A7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23070"/>
    <w:rsid w:val="00B40088"/>
    <w:rsid w:val="00B50635"/>
    <w:rsid w:val="00B50F9D"/>
    <w:rsid w:val="00B70AE7"/>
    <w:rsid w:val="00B8242A"/>
    <w:rsid w:val="00B8531B"/>
    <w:rsid w:val="00B877F2"/>
    <w:rsid w:val="00B9230B"/>
    <w:rsid w:val="00B9692C"/>
    <w:rsid w:val="00BA491B"/>
    <w:rsid w:val="00BB476A"/>
    <w:rsid w:val="00BC0C68"/>
    <w:rsid w:val="00BC24D0"/>
    <w:rsid w:val="00BE63FC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994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91183"/>
    <w:rsid w:val="00EA3631"/>
    <w:rsid w:val="00EB4855"/>
    <w:rsid w:val="00EC12A0"/>
    <w:rsid w:val="00EC2F06"/>
    <w:rsid w:val="00EE7DC9"/>
    <w:rsid w:val="00EF1B26"/>
    <w:rsid w:val="00EF7DB5"/>
    <w:rsid w:val="00F2250D"/>
    <w:rsid w:val="00F3250C"/>
    <w:rsid w:val="00F3375C"/>
    <w:rsid w:val="00F33ECF"/>
    <w:rsid w:val="00F35F1E"/>
    <w:rsid w:val="00F46D6C"/>
    <w:rsid w:val="00F52BAD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E7E20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58FB"/>
  <w15:docId w15:val="{7FD03008-4544-E547-AA53-CBD4740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std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148A-6F41-6B40-A440-50600CE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</cp:revision>
  <cp:lastPrinted>2011-09-19T01:40:00Z</cp:lastPrinted>
  <dcterms:created xsi:type="dcterms:W3CDTF">2024-02-27T11:10:00Z</dcterms:created>
  <dcterms:modified xsi:type="dcterms:W3CDTF">2024-03-12T07:35:00Z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